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2</w:t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水利生产经营单位</w:t>
      </w:r>
      <w:r>
        <w:rPr>
          <w:rFonts w:ascii="Times New Roman" w:hAnsi="Times New Roman" w:eastAsia="宋体" w:cs="Times New Roman"/>
          <w:b/>
          <w:sz w:val="32"/>
          <w:szCs w:val="32"/>
        </w:rPr>
        <w:t>安全生产检查表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被检查单位</w:t>
      </w:r>
      <w:r>
        <w:rPr>
          <w:rFonts w:ascii="Times New Roman" w:hAnsi="Times New Roman" w:eastAsia="宋体" w:cs="Times New Roman"/>
          <w:sz w:val="24"/>
          <w:szCs w:val="24"/>
        </w:rPr>
        <w:t xml:space="preserve">名称：                                                                      </w:t>
      </w:r>
    </w:p>
    <w:tbl>
      <w:tblPr>
        <w:tblStyle w:val="6"/>
        <w:tblW w:w="1406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5020"/>
        <w:gridCol w:w="3620"/>
        <w:gridCol w:w="2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检查项目</w:t>
            </w:r>
          </w:p>
        </w:tc>
        <w:tc>
          <w:tcPr>
            <w:tcW w:w="50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检查内容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检查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意见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25" w:hRule="atLeast"/>
        </w:trPr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责任制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落实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情况</w:t>
            </w: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单位主要负责人安全生产履职情况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安全生产管理机构设置情况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安全生产管理人员配备情况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安全生产责任制落实情况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安全生产“一票否决”落实情况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安全生产事故责任追究落实情况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安全生产投入保障情况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制度建立执行情况</w:t>
            </w: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管理制度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建立健全情况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作业现场安全生产规范化管理情况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安全生产标准化建设情况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从业人员持证上岗情况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安全生产培训教育情况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职业健康管理情况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安全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风险管控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情况</w:t>
            </w: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安全生产重要设施装备完好状况和维护情况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安全风险辨识评估情况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安全风险公告情况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危险源辨识情况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重大危险源登记建档备案情况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重大危险源管控措施落实情况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4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隐患排查治理情况</w:t>
            </w: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隐患排查治理制度建设情况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隐患自查自改自报闭环管理情况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各类检查自查发现隐患整改落实情况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重大隐患治理情况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汛期安全防范责任和措施落实情况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危险化学品安全综合治理自查自纠情况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电气火灾综合治理自查自纠情况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隐患排查治理信息上报情况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应急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管理情况</w:t>
            </w: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应急组织体系建设情况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专（兼）职应急救援队伍建设情况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应急预案体系建设情况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开展应急演练情况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必要的应急装备和物资储备情况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事故应急处置总结评估情况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岗位应急培训情况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应急通信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畅通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保障情况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被检查单位（签字）：                                       检查组组长（签字）：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43150481"/>
    </w:sdtPr>
    <w:sdtContent>
      <w:p>
        <w:pPr>
          <w:pStyle w:val="3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CD"/>
    <w:rsid w:val="00065450"/>
    <w:rsid w:val="000C3872"/>
    <w:rsid w:val="00366287"/>
    <w:rsid w:val="00641287"/>
    <w:rsid w:val="00CD7566"/>
    <w:rsid w:val="00D527CD"/>
    <w:rsid w:val="00E05EC4"/>
    <w:rsid w:val="7386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A63278-DFC4-4EB2-917F-47822E38FD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</Words>
  <Characters>728</Characters>
  <Lines>6</Lines>
  <Paragraphs>1</Paragraphs>
  <TotalTime>0</TotalTime>
  <ScaleCrop>false</ScaleCrop>
  <LinksUpToDate>false</LinksUpToDate>
  <CharactersWithSpaces>854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2017-07-11T01:20:00Z</dcterms:created>
  <dc:creator>Administrator</dc:creator>
  <cp:lastModifiedBy>Administrator</cp:lastModifiedBy>
  <cp:lastPrinted>2017-07-11T02:19:00Z</cp:lastPrinted>
  <dcterms:modified xsi:type="dcterms:W3CDTF">2017-07-24T01:41:01Z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